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FD1D" w14:textId="77777777" w:rsidR="006F299F" w:rsidRPr="007A42B4" w:rsidRDefault="006F299F" w:rsidP="006F299F">
      <w:pPr>
        <w:pStyle w:val="h2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A42B4">
        <w:rPr>
          <w:rFonts w:ascii="Times New Roman" w:hAnsi="Times New Roman"/>
          <w:color w:val="auto"/>
          <w:sz w:val="28"/>
          <w:szCs w:val="28"/>
        </w:rPr>
        <w:t xml:space="preserve">Iowa Livestock Health Advisory Council (ILHAC) </w:t>
      </w:r>
    </w:p>
    <w:p w14:paraId="7FFA293B" w14:textId="30920B15" w:rsidR="006F299F" w:rsidRDefault="00F32558" w:rsidP="006F299F">
      <w:pPr>
        <w:pStyle w:val="h2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Research Priorities: 2021</w:t>
      </w:r>
    </w:p>
    <w:p w14:paraId="0212E20D" w14:textId="77777777" w:rsidR="007D6319" w:rsidRPr="007A42B4" w:rsidRDefault="007D6319" w:rsidP="006F299F">
      <w:pPr>
        <w:pStyle w:val="h2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B0CCB9F" w14:textId="77777777" w:rsidR="006F299F" w:rsidRPr="006F299F" w:rsidRDefault="006F299F" w:rsidP="006F299F">
      <w:pPr>
        <w:ind w:left="720" w:hanging="720"/>
        <w:rPr>
          <w:b/>
          <w:bCs/>
          <w:u w:val="single"/>
        </w:rPr>
      </w:pPr>
      <w:r w:rsidRPr="006F299F">
        <w:rPr>
          <w:b/>
          <w:bCs/>
          <w:u w:val="single"/>
        </w:rPr>
        <w:t>SWINE:</w:t>
      </w:r>
    </w:p>
    <w:p w14:paraId="3C28FF04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Seneca Valley Virus</w:t>
      </w:r>
    </w:p>
    <w:p w14:paraId="0BCC110D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PRRS</w:t>
      </w:r>
    </w:p>
    <w:p w14:paraId="2EB6D5F9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Style w:val="Emphasis"/>
          <w:rFonts w:eastAsiaTheme="minorHAnsi"/>
          <w:i w:val="0"/>
          <w:iCs w:val="0"/>
        </w:rPr>
      </w:pPr>
      <w:r>
        <w:rPr>
          <w:rStyle w:val="Emphasis"/>
          <w:rFonts w:eastAsia="Times New Roman"/>
        </w:rPr>
        <w:t xml:space="preserve">Mycoplasma </w:t>
      </w:r>
      <w:proofErr w:type="spellStart"/>
      <w:r>
        <w:rPr>
          <w:rStyle w:val="Emphasis"/>
          <w:rFonts w:eastAsia="Times New Roman"/>
        </w:rPr>
        <w:t>hyopneumoniae</w:t>
      </w:r>
      <w:bookmarkStart w:id="0" w:name="_GoBack"/>
      <w:bookmarkEnd w:id="0"/>
      <w:proofErr w:type="spellEnd"/>
    </w:p>
    <w:p w14:paraId="373B786A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</w:pPr>
      <w:r>
        <w:rPr>
          <w:rFonts w:eastAsia="Times New Roman"/>
          <w:i/>
          <w:iCs/>
        </w:rPr>
        <w:t xml:space="preserve">Streptococcus </w:t>
      </w:r>
      <w:proofErr w:type="spellStart"/>
      <w:r>
        <w:rPr>
          <w:rFonts w:eastAsia="Times New Roman"/>
          <w:i/>
          <w:iCs/>
        </w:rPr>
        <w:t>equi</w:t>
      </w:r>
      <w:proofErr w:type="spellEnd"/>
      <w:r>
        <w:rPr>
          <w:rFonts w:eastAsia="Times New Roman"/>
        </w:rPr>
        <w:t xml:space="preserve"> subsp</w:t>
      </w:r>
      <w:r>
        <w:rPr>
          <w:rFonts w:eastAsia="Times New Roman"/>
          <w:i/>
          <w:iCs/>
        </w:rPr>
        <w:t xml:space="preserve">. </w:t>
      </w:r>
      <w:proofErr w:type="spellStart"/>
      <w:r>
        <w:rPr>
          <w:rFonts w:eastAsia="Times New Roman"/>
          <w:i/>
          <w:iCs/>
        </w:rPr>
        <w:t>zooepidemicus</w:t>
      </w:r>
      <w:proofErr w:type="spellEnd"/>
      <w:r>
        <w:rPr>
          <w:rFonts w:eastAsia="Times New Roman"/>
          <w:i/>
          <w:iCs/>
        </w:rPr>
        <w:t xml:space="preserve"> (S. </w:t>
      </w:r>
      <w:proofErr w:type="spellStart"/>
      <w:r>
        <w:rPr>
          <w:rFonts w:eastAsia="Times New Roman"/>
          <w:i/>
          <w:iCs/>
        </w:rPr>
        <w:t>zooepidemicus</w:t>
      </w:r>
      <w:proofErr w:type="spellEnd"/>
      <w:r>
        <w:rPr>
          <w:rFonts w:eastAsia="Times New Roman"/>
          <w:i/>
          <w:iCs/>
        </w:rPr>
        <w:t>)</w:t>
      </w:r>
    </w:p>
    <w:p w14:paraId="7F8754DE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PEDv</w:t>
      </w:r>
      <w:proofErr w:type="spellEnd"/>
    </w:p>
    <w:p w14:paraId="05CFCB1A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Methicillin-resistant </w:t>
      </w:r>
      <w:r>
        <w:rPr>
          <w:rFonts w:eastAsia="Times New Roman"/>
          <w:i/>
          <w:iCs/>
        </w:rPr>
        <w:t xml:space="preserve">Staphylococcus aureus </w:t>
      </w:r>
      <w:r>
        <w:rPr>
          <w:rFonts w:eastAsia="Times New Roman"/>
        </w:rPr>
        <w:t>(MRSA)</w:t>
      </w:r>
    </w:p>
    <w:p w14:paraId="0FAF6111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Antimicrobial Resistance (monitoring antibiotic use, looking for information/data to   counteract misinformation, prevention control treatment, proof that drugs (antibiotics) are used properly, variability of normal dose)</w:t>
      </w:r>
    </w:p>
    <w:p w14:paraId="562B7AA1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Animal Well-being (analgesics for pain relief)</w:t>
      </w:r>
    </w:p>
    <w:p w14:paraId="5D0C47D5" w14:textId="3701AD63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Swine Influenza (new vaccine technologies-intranasal product)</w:t>
      </w:r>
    </w:p>
    <w:p w14:paraId="3B2C8BF3" w14:textId="77777777" w:rsidR="006D03B1" w:rsidRDefault="006D03B1" w:rsidP="006D03B1">
      <w:pPr>
        <w:numPr>
          <w:ilvl w:val="0"/>
          <w:numId w:val="11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  <w:i/>
          <w:iCs/>
        </w:rPr>
        <w:t>Clostridium difficile</w:t>
      </w:r>
      <w:r>
        <w:rPr>
          <w:rFonts w:eastAsia="Times New Roman"/>
        </w:rPr>
        <w:t xml:space="preserve"> </w:t>
      </w:r>
    </w:p>
    <w:p w14:paraId="39477B4A" w14:textId="71A95F8A" w:rsidR="006F299F" w:rsidRPr="006F299F" w:rsidRDefault="006F299F" w:rsidP="0079282E">
      <w:pPr>
        <w:spacing w:after="0" w:line="276" w:lineRule="auto"/>
        <w:ind w:left="360"/>
        <w:jc w:val="both"/>
        <w:rPr>
          <w:rStyle w:val="Emphasis"/>
          <w:i w:val="0"/>
          <w:iCs w:val="0"/>
        </w:rPr>
      </w:pPr>
      <w:r w:rsidRPr="006F299F">
        <w:rPr>
          <w:rStyle w:val="Emphasis"/>
          <w:i w:val="0"/>
        </w:rPr>
        <w:tab/>
      </w:r>
    </w:p>
    <w:p w14:paraId="0BCC123F" w14:textId="77777777" w:rsidR="006F299F" w:rsidRPr="006F299F" w:rsidRDefault="006F299F" w:rsidP="006F299F">
      <w:pPr>
        <w:rPr>
          <w:b/>
          <w:bCs/>
        </w:rPr>
      </w:pPr>
    </w:p>
    <w:p w14:paraId="2EE4ABF7" w14:textId="77777777" w:rsidR="006F299F" w:rsidRPr="006F299F" w:rsidRDefault="006F299F" w:rsidP="006F299F">
      <w:pPr>
        <w:rPr>
          <w:b/>
          <w:bCs/>
          <w:u w:val="single"/>
        </w:rPr>
      </w:pPr>
      <w:r w:rsidRPr="006F299F">
        <w:rPr>
          <w:b/>
          <w:bCs/>
          <w:u w:val="single"/>
        </w:rPr>
        <w:t>DAIRY CATTLE:</w:t>
      </w:r>
    </w:p>
    <w:p w14:paraId="15A5FB99" w14:textId="77777777" w:rsidR="006F299F" w:rsidRPr="006F299F" w:rsidRDefault="006F299F" w:rsidP="006F299F">
      <w:pPr>
        <w:numPr>
          <w:ilvl w:val="0"/>
          <w:numId w:val="6"/>
        </w:numPr>
        <w:spacing w:after="0" w:line="276" w:lineRule="auto"/>
        <w:jc w:val="both"/>
      </w:pPr>
      <w:r w:rsidRPr="006F299F">
        <w:t>Animal Well-being Issues</w:t>
      </w:r>
    </w:p>
    <w:p w14:paraId="1BB1E065" w14:textId="77777777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  <w:rPr>
          <w:b/>
          <w:bCs/>
        </w:rPr>
      </w:pPr>
      <w:r w:rsidRPr="006F299F">
        <w:t>Mastitis</w:t>
      </w:r>
    </w:p>
    <w:p w14:paraId="11FA44EE" w14:textId="77777777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  <w:rPr>
          <w:b/>
          <w:bCs/>
        </w:rPr>
      </w:pPr>
      <w:r w:rsidRPr="006F299F">
        <w:t>Lameness</w:t>
      </w:r>
    </w:p>
    <w:p w14:paraId="493327D1" w14:textId="77777777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  <w:rPr>
          <w:b/>
          <w:bCs/>
        </w:rPr>
      </w:pPr>
      <w:r w:rsidRPr="006F299F">
        <w:t>Respiratory Disease</w:t>
      </w:r>
    </w:p>
    <w:p w14:paraId="4A8B5019" w14:textId="351BA163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  <w:rPr>
          <w:b/>
          <w:bCs/>
        </w:rPr>
      </w:pPr>
      <w:r w:rsidRPr="006F299F">
        <w:t xml:space="preserve">Discover or develop an FDA approved </w:t>
      </w:r>
      <w:r>
        <w:t>a</w:t>
      </w:r>
      <w:r w:rsidRPr="006F299F">
        <w:t xml:space="preserve">nalgesic for </w:t>
      </w:r>
      <w:r>
        <w:t>food-</w:t>
      </w:r>
      <w:r w:rsidRPr="006F299F">
        <w:t>producing animals</w:t>
      </w:r>
    </w:p>
    <w:p w14:paraId="5D8C9A62" w14:textId="77777777" w:rsidR="006F299F" w:rsidRPr="006F299F" w:rsidRDefault="006F299F" w:rsidP="006F299F">
      <w:pPr>
        <w:numPr>
          <w:ilvl w:val="0"/>
          <w:numId w:val="6"/>
        </w:numPr>
        <w:spacing w:after="0" w:line="276" w:lineRule="auto"/>
        <w:jc w:val="both"/>
        <w:rPr>
          <w:bCs/>
        </w:rPr>
      </w:pPr>
      <w:proofErr w:type="spellStart"/>
      <w:r w:rsidRPr="006F299F">
        <w:t>Johne’s</w:t>
      </w:r>
      <w:proofErr w:type="spellEnd"/>
      <w:r w:rsidRPr="006F299F">
        <w:t xml:space="preserve"> Disease</w:t>
      </w:r>
    </w:p>
    <w:p w14:paraId="760B907E" w14:textId="77777777" w:rsidR="006F299F" w:rsidRPr="006F299F" w:rsidRDefault="006F299F" w:rsidP="006F299F">
      <w:pPr>
        <w:numPr>
          <w:ilvl w:val="0"/>
          <w:numId w:val="6"/>
        </w:numPr>
        <w:spacing w:after="0" w:line="276" w:lineRule="auto"/>
        <w:jc w:val="both"/>
        <w:rPr>
          <w:bCs/>
        </w:rPr>
      </w:pPr>
      <w:r w:rsidRPr="006F299F">
        <w:rPr>
          <w:rStyle w:val="Emphasis"/>
        </w:rPr>
        <w:t xml:space="preserve">Mycoplasma </w:t>
      </w:r>
      <w:proofErr w:type="spellStart"/>
      <w:r w:rsidRPr="006F299F">
        <w:rPr>
          <w:rStyle w:val="Emphasis"/>
        </w:rPr>
        <w:t>bovis</w:t>
      </w:r>
      <w:proofErr w:type="spellEnd"/>
    </w:p>
    <w:p w14:paraId="34B32B62" w14:textId="77777777" w:rsidR="006F299F" w:rsidRPr="006F299F" w:rsidRDefault="006F299F" w:rsidP="006F299F">
      <w:pPr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6F299F">
        <w:t>Antimicrobial Resistance</w:t>
      </w:r>
      <w:r w:rsidRPr="006F299F">
        <w:rPr>
          <w:color w:val="FF0000"/>
        </w:rPr>
        <w:t> </w:t>
      </w:r>
      <w:r w:rsidRPr="006F299F">
        <w:t>(monitoring antibiotic use, looking for information/data to counteract misinformation, prevention control treatment, proof that drugs (antibiotics) are used properly, variability of normal dose)</w:t>
      </w:r>
      <w:r w:rsidRPr="006F299F">
        <w:rPr>
          <w:color w:val="FF0000"/>
        </w:rPr>
        <w:t>   </w:t>
      </w:r>
    </w:p>
    <w:p w14:paraId="589420F2" w14:textId="77777777" w:rsidR="006F299F" w:rsidRPr="006F299F" w:rsidRDefault="006F299F" w:rsidP="006F299F">
      <w:pPr>
        <w:rPr>
          <w:b/>
          <w:bCs/>
        </w:rPr>
      </w:pPr>
      <w:r w:rsidRPr="006F299F">
        <w:rPr>
          <w:color w:val="FF0000"/>
        </w:rPr>
        <w:tab/>
      </w:r>
    </w:p>
    <w:p w14:paraId="45C0D5A8" w14:textId="77777777" w:rsidR="006F299F" w:rsidRPr="006F299F" w:rsidRDefault="006F299F" w:rsidP="006F299F">
      <w:pPr>
        <w:rPr>
          <w:b/>
          <w:bCs/>
          <w:u w:val="single"/>
        </w:rPr>
      </w:pPr>
      <w:r w:rsidRPr="006F299F">
        <w:rPr>
          <w:b/>
          <w:bCs/>
          <w:u w:val="single"/>
        </w:rPr>
        <w:t>BEEF CATTLE:</w:t>
      </w:r>
    </w:p>
    <w:p w14:paraId="11D15D89" w14:textId="77777777" w:rsidR="006F299F" w:rsidRPr="006F299F" w:rsidRDefault="006F299F" w:rsidP="006F299F">
      <w:pPr>
        <w:numPr>
          <w:ilvl w:val="0"/>
          <w:numId w:val="4"/>
        </w:numPr>
        <w:spacing w:after="0" w:line="276" w:lineRule="auto"/>
        <w:jc w:val="both"/>
        <w:rPr>
          <w:b/>
          <w:bCs/>
          <w:i/>
        </w:rPr>
      </w:pPr>
      <w:r w:rsidRPr="006F299F">
        <w:rPr>
          <w:i/>
        </w:rPr>
        <w:t>Anaplasmosis</w:t>
      </w:r>
    </w:p>
    <w:p w14:paraId="27FDF988" w14:textId="77777777" w:rsidR="006F299F" w:rsidRPr="006F299F" w:rsidRDefault="006F299F" w:rsidP="006F299F">
      <w:pPr>
        <w:numPr>
          <w:ilvl w:val="0"/>
          <w:numId w:val="4"/>
        </w:numPr>
        <w:spacing w:after="0" w:line="276" w:lineRule="auto"/>
        <w:jc w:val="both"/>
        <w:rPr>
          <w:b/>
          <w:bCs/>
        </w:rPr>
      </w:pPr>
      <w:r w:rsidRPr="006F299F">
        <w:rPr>
          <w:rStyle w:val="Emphasis"/>
          <w:i w:val="0"/>
        </w:rPr>
        <w:t>Digital Dermatitis (hairy heel wart)</w:t>
      </w:r>
    </w:p>
    <w:p w14:paraId="555AA90D" w14:textId="77777777" w:rsidR="006F299F" w:rsidRPr="006F299F" w:rsidRDefault="006F299F" w:rsidP="006F299F">
      <w:pPr>
        <w:numPr>
          <w:ilvl w:val="0"/>
          <w:numId w:val="4"/>
        </w:numPr>
        <w:spacing w:after="0" w:line="276" w:lineRule="auto"/>
        <w:jc w:val="both"/>
        <w:rPr>
          <w:b/>
          <w:bCs/>
        </w:rPr>
      </w:pPr>
      <w:proofErr w:type="spellStart"/>
      <w:r w:rsidRPr="006F299F">
        <w:rPr>
          <w:i/>
        </w:rPr>
        <w:t>Trichomiasis</w:t>
      </w:r>
      <w:proofErr w:type="spellEnd"/>
      <w:r w:rsidRPr="006F299F">
        <w:t xml:space="preserve"> (surveillance, identification/verification-cost effective manner)</w:t>
      </w:r>
    </w:p>
    <w:p w14:paraId="12143EFA" w14:textId="1D1AA28F" w:rsidR="006F299F" w:rsidRPr="006F299F" w:rsidRDefault="006F299F" w:rsidP="006F299F">
      <w:pPr>
        <w:numPr>
          <w:ilvl w:val="0"/>
          <w:numId w:val="4"/>
        </w:numPr>
        <w:spacing w:after="0" w:line="276" w:lineRule="auto"/>
        <w:jc w:val="both"/>
        <w:rPr>
          <w:b/>
          <w:bCs/>
        </w:rPr>
      </w:pPr>
      <w:r w:rsidRPr="006F299F">
        <w:rPr>
          <w:rStyle w:val="Emphasis"/>
          <w:i w:val="0"/>
          <w:iCs w:val="0"/>
        </w:rPr>
        <w:t xml:space="preserve">Animal </w:t>
      </w:r>
      <w:r>
        <w:rPr>
          <w:rStyle w:val="Emphasis"/>
          <w:i w:val="0"/>
          <w:iCs w:val="0"/>
        </w:rPr>
        <w:t>w</w:t>
      </w:r>
      <w:r w:rsidRPr="006F299F">
        <w:rPr>
          <w:rStyle w:val="Emphasis"/>
          <w:i w:val="0"/>
          <w:iCs w:val="0"/>
        </w:rPr>
        <w:t>ell-being issues</w:t>
      </w:r>
    </w:p>
    <w:p w14:paraId="2DC0BBD6" w14:textId="2976BA95" w:rsidR="006F299F" w:rsidRPr="007D6319" w:rsidRDefault="006F299F" w:rsidP="006F299F">
      <w:pPr>
        <w:numPr>
          <w:ilvl w:val="0"/>
          <w:numId w:val="4"/>
        </w:numPr>
        <w:spacing w:after="0" w:line="276" w:lineRule="auto"/>
        <w:jc w:val="both"/>
        <w:rPr>
          <w:rStyle w:val="Emphasis"/>
          <w:b/>
          <w:bCs/>
          <w:i w:val="0"/>
          <w:iCs w:val="0"/>
        </w:rPr>
      </w:pPr>
      <w:r w:rsidRPr="006F299F">
        <w:rPr>
          <w:rStyle w:val="Emphasis"/>
          <w:i w:val="0"/>
          <w:iCs w:val="0"/>
        </w:rPr>
        <w:t>Bovine Respiratory Disease (BRD)/</w:t>
      </w:r>
      <w:r w:rsidRPr="006F299F">
        <w:rPr>
          <w:rStyle w:val="Emphasis"/>
        </w:rPr>
        <w:t xml:space="preserve">Mycoplasma </w:t>
      </w:r>
      <w:proofErr w:type="spellStart"/>
      <w:r w:rsidRPr="006F299F">
        <w:rPr>
          <w:rStyle w:val="Emphasis"/>
        </w:rPr>
        <w:t>bovis</w:t>
      </w:r>
      <w:proofErr w:type="spellEnd"/>
      <w:r w:rsidRPr="006F299F">
        <w:rPr>
          <w:rStyle w:val="Emphasis"/>
        </w:rPr>
        <w:t xml:space="preserve"> </w:t>
      </w:r>
    </w:p>
    <w:p w14:paraId="4AE09FE7" w14:textId="26632D1F" w:rsidR="007D6319" w:rsidRDefault="007D6319" w:rsidP="007D6319">
      <w:pPr>
        <w:spacing w:after="0" w:line="276" w:lineRule="auto"/>
        <w:jc w:val="both"/>
        <w:rPr>
          <w:rStyle w:val="Emphasis"/>
          <w:b/>
          <w:bCs/>
          <w:i w:val="0"/>
          <w:iCs w:val="0"/>
        </w:rPr>
      </w:pPr>
    </w:p>
    <w:p w14:paraId="45C6CDB0" w14:textId="76CDA117" w:rsidR="007D6319" w:rsidRDefault="007D6319" w:rsidP="007D6319">
      <w:pPr>
        <w:spacing w:after="0" w:line="276" w:lineRule="auto"/>
        <w:jc w:val="both"/>
        <w:rPr>
          <w:rStyle w:val="Emphasis"/>
          <w:b/>
          <w:bCs/>
          <w:i w:val="0"/>
          <w:iCs w:val="0"/>
        </w:rPr>
      </w:pPr>
    </w:p>
    <w:p w14:paraId="49A9EC7C" w14:textId="16E23813" w:rsidR="007D6319" w:rsidRDefault="007D6319" w:rsidP="007D6319">
      <w:pPr>
        <w:spacing w:after="0" w:line="276" w:lineRule="auto"/>
        <w:jc w:val="both"/>
        <w:rPr>
          <w:rStyle w:val="Emphasis"/>
          <w:b/>
          <w:bCs/>
          <w:i w:val="0"/>
          <w:iCs w:val="0"/>
        </w:rPr>
      </w:pPr>
    </w:p>
    <w:p w14:paraId="7F8E015F" w14:textId="77777777" w:rsidR="007D6319" w:rsidRPr="006F299F" w:rsidRDefault="007D6319" w:rsidP="007D6319">
      <w:pPr>
        <w:spacing w:after="0" w:line="276" w:lineRule="auto"/>
        <w:jc w:val="both"/>
        <w:rPr>
          <w:rStyle w:val="Emphasis"/>
          <w:b/>
          <w:bCs/>
          <w:i w:val="0"/>
          <w:iCs w:val="0"/>
        </w:rPr>
      </w:pPr>
    </w:p>
    <w:p w14:paraId="55F2D15D" w14:textId="77777777" w:rsidR="006F299F" w:rsidRPr="006F299F" w:rsidRDefault="006F299F" w:rsidP="006F299F">
      <w:pPr>
        <w:spacing w:after="0"/>
        <w:ind w:left="720"/>
        <w:rPr>
          <w:b/>
          <w:bCs/>
        </w:rPr>
      </w:pPr>
    </w:p>
    <w:p w14:paraId="5F56C7B5" w14:textId="77777777" w:rsidR="006F299F" w:rsidRPr="006F299F" w:rsidRDefault="006F299F" w:rsidP="006F299F">
      <w:pPr>
        <w:rPr>
          <w:b/>
          <w:bCs/>
          <w:u w:val="single"/>
        </w:rPr>
      </w:pPr>
      <w:r w:rsidRPr="006F299F">
        <w:rPr>
          <w:b/>
          <w:bCs/>
          <w:u w:val="single"/>
        </w:rPr>
        <w:t xml:space="preserve">POULTRY:  </w:t>
      </w:r>
    </w:p>
    <w:p w14:paraId="1F384C50" w14:textId="77777777" w:rsidR="006F299F" w:rsidRPr="006F299F" w:rsidRDefault="006F299F" w:rsidP="006F299F">
      <w:pPr>
        <w:rPr>
          <w:b/>
          <w:bCs/>
        </w:rPr>
      </w:pPr>
      <w:r w:rsidRPr="006F299F">
        <w:rPr>
          <w:b/>
          <w:bCs/>
        </w:rPr>
        <w:tab/>
        <w:t xml:space="preserve">All Poultry </w:t>
      </w:r>
    </w:p>
    <w:p w14:paraId="4DD45F92" w14:textId="04D0CA1D" w:rsidR="006F299F" w:rsidRPr="006F299F" w:rsidRDefault="006F299F" w:rsidP="006F299F">
      <w:pPr>
        <w:numPr>
          <w:ilvl w:val="0"/>
          <w:numId w:val="2"/>
        </w:numPr>
        <w:spacing w:after="0" w:line="276" w:lineRule="auto"/>
        <w:jc w:val="both"/>
      </w:pPr>
      <w:r w:rsidRPr="006F299F">
        <w:t>Avian Influenza infections – Low Path Avian Influenza (LPAI) and High Path Avian Influenza (HPAI) epidemiology, prevention and control</w:t>
      </w:r>
      <w:r w:rsidR="005610A6">
        <w:t xml:space="preserve">, </w:t>
      </w:r>
      <w:r w:rsidR="005610A6" w:rsidRPr="00FC461B">
        <w:t>research to identify routes of infection</w:t>
      </w:r>
      <w:r w:rsidR="00427B96" w:rsidRPr="00FC461B">
        <w:t>.</w:t>
      </w:r>
    </w:p>
    <w:p w14:paraId="67633AF4" w14:textId="68E3B6A8" w:rsidR="006F299F" w:rsidRPr="006F299F" w:rsidRDefault="006F299F" w:rsidP="006F299F">
      <w:pPr>
        <w:numPr>
          <w:ilvl w:val="0"/>
          <w:numId w:val="2"/>
        </w:numPr>
        <w:spacing w:after="0" w:line="276" w:lineRule="auto"/>
        <w:jc w:val="both"/>
      </w:pPr>
      <w:r w:rsidRPr="006F299F">
        <w:t xml:space="preserve">Antimicrobial resistance and </w:t>
      </w:r>
      <w:r>
        <w:t>a</w:t>
      </w:r>
      <w:r w:rsidRPr="006F299F">
        <w:t>ntibiotic substitutes in poultry production</w:t>
      </w:r>
    </w:p>
    <w:p w14:paraId="64D99774" w14:textId="60D35C1E" w:rsidR="006F299F" w:rsidRPr="006F299F" w:rsidRDefault="006F299F" w:rsidP="006F299F">
      <w:pPr>
        <w:numPr>
          <w:ilvl w:val="0"/>
          <w:numId w:val="2"/>
        </w:numPr>
        <w:spacing w:after="0" w:line="276" w:lineRule="auto"/>
        <w:jc w:val="both"/>
      </w:pPr>
      <w:r w:rsidRPr="006F299F">
        <w:t xml:space="preserve">Animal </w:t>
      </w:r>
      <w:r>
        <w:t>w</w:t>
      </w:r>
      <w:r w:rsidRPr="006F299F">
        <w:t>ell-being</w:t>
      </w:r>
    </w:p>
    <w:p w14:paraId="0A941DCD" w14:textId="77777777" w:rsidR="006F299F" w:rsidRPr="006F299F" w:rsidRDefault="006F299F" w:rsidP="006F299F">
      <w:pPr>
        <w:rPr>
          <w:rStyle w:val="Strong"/>
        </w:rPr>
      </w:pPr>
    </w:p>
    <w:p w14:paraId="6F480116" w14:textId="77777777" w:rsidR="006F299F" w:rsidRPr="006F299F" w:rsidRDefault="006F299F" w:rsidP="006F299F">
      <w:pPr>
        <w:ind w:firstLine="720"/>
        <w:rPr>
          <w:rStyle w:val="Strong"/>
          <w:b w:val="0"/>
          <w:bCs w:val="0"/>
        </w:rPr>
      </w:pPr>
      <w:r w:rsidRPr="006F299F">
        <w:rPr>
          <w:rStyle w:val="Strong"/>
        </w:rPr>
        <w:t>Turkeys</w:t>
      </w:r>
    </w:p>
    <w:p w14:paraId="385E8B00" w14:textId="77777777" w:rsidR="006F299F" w:rsidRPr="006F299F" w:rsidRDefault="006F299F" w:rsidP="006F299F">
      <w:pPr>
        <w:numPr>
          <w:ilvl w:val="0"/>
          <w:numId w:val="3"/>
        </w:numPr>
        <w:tabs>
          <w:tab w:val="left" w:pos="1260"/>
          <w:tab w:val="left" w:pos="1350"/>
        </w:tabs>
        <w:spacing w:after="0" w:line="276" w:lineRule="auto"/>
        <w:jc w:val="both"/>
        <w:rPr>
          <w:rStyle w:val="Emphasis"/>
        </w:rPr>
      </w:pPr>
      <w:r w:rsidRPr="006F299F">
        <w:t>Colibacillosis or fowl cholera</w:t>
      </w:r>
    </w:p>
    <w:p w14:paraId="0FA883B8" w14:textId="6A8BE1FB" w:rsidR="00FC461B" w:rsidRPr="006F299F" w:rsidRDefault="00FC461B" w:rsidP="00FC461B">
      <w:pPr>
        <w:numPr>
          <w:ilvl w:val="0"/>
          <w:numId w:val="3"/>
        </w:numPr>
        <w:tabs>
          <w:tab w:val="left" w:pos="1260"/>
        </w:tabs>
        <w:spacing w:after="0" w:line="276" w:lineRule="auto"/>
        <w:jc w:val="both"/>
      </w:pPr>
      <w:r w:rsidRPr="006F299F">
        <w:t>ORT (</w:t>
      </w:r>
      <w:proofErr w:type="spellStart"/>
      <w:r w:rsidRPr="006F299F">
        <w:rPr>
          <w:i/>
        </w:rPr>
        <w:t>Ornithobacterium</w:t>
      </w:r>
      <w:proofErr w:type="spellEnd"/>
      <w:r w:rsidRPr="006F299F">
        <w:rPr>
          <w:i/>
        </w:rPr>
        <w:t xml:space="preserve"> </w:t>
      </w:r>
      <w:proofErr w:type="spellStart"/>
      <w:r w:rsidRPr="006F299F">
        <w:rPr>
          <w:i/>
        </w:rPr>
        <w:t>rhinotracheale</w:t>
      </w:r>
      <w:proofErr w:type="spellEnd"/>
      <w:r w:rsidRPr="006F299F">
        <w:t>)</w:t>
      </w:r>
    </w:p>
    <w:p w14:paraId="6684FDCF" w14:textId="2FB2A851" w:rsidR="00FC461B" w:rsidRPr="006F299F" w:rsidRDefault="00FC461B" w:rsidP="00FC461B">
      <w:pPr>
        <w:numPr>
          <w:ilvl w:val="0"/>
          <w:numId w:val="3"/>
        </w:numPr>
        <w:tabs>
          <w:tab w:val="left" w:pos="1260"/>
        </w:tabs>
        <w:spacing w:after="0" w:line="276" w:lineRule="auto"/>
        <w:jc w:val="both"/>
      </w:pPr>
      <w:r w:rsidRPr="006F299F">
        <w:t>Coccidiosis</w:t>
      </w:r>
    </w:p>
    <w:p w14:paraId="1E0748F5" w14:textId="3F3AB561" w:rsidR="006F299F" w:rsidRPr="006F299F" w:rsidRDefault="006F299F" w:rsidP="006F299F">
      <w:pPr>
        <w:numPr>
          <w:ilvl w:val="0"/>
          <w:numId w:val="3"/>
        </w:numPr>
        <w:tabs>
          <w:tab w:val="left" w:pos="1350"/>
        </w:tabs>
        <w:spacing w:after="0" w:line="276" w:lineRule="auto"/>
        <w:jc w:val="both"/>
      </w:pPr>
      <w:r w:rsidRPr="006F299F">
        <w:rPr>
          <w:i/>
        </w:rPr>
        <w:t>Clostridium</w:t>
      </w:r>
      <w:r w:rsidRPr="006F299F">
        <w:t xml:space="preserve"> - Dermatitis or cellulitis</w:t>
      </w:r>
    </w:p>
    <w:p w14:paraId="3BBC84D0" w14:textId="6DE45273" w:rsidR="006F299F" w:rsidRDefault="000613CB" w:rsidP="000613CB">
      <w:pPr>
        <w:numPr>
          <w:ilvl w:val="0"/>
          <w:numId w:val="3"/>
        </w:numPr>
        <w:tabs>
          <w:tab w:val="left" w:pos="1260"/>
        </w:tabs>
        <w:spacing w:after="0" w:line="276" w:lineRule="auto"/>
        <w:jc w:val="both"/>
      </w:pPr>
      <w:r>
        <w:t xml:space="preserve">Salmonella </w:t>
      </w:r>
      <w:r w:rsidR="00FC461B">
        <w:t>R</w:t>
      </w:r>
      <w:r>
        <w:t xml:space="preserve">eading </w:t>
      </w:r>
    </w:p>
    <w:p w14:paraId="52982404" w14:textId="07493DA0" w:rsidR="000613CB" w:rsidRPr="006F299F" w:rsidRDefault="000613CB" w:rsidP="000613CB">
      <w:pPr>
        <w:tabs>
          <w:tab w:val="left" w:pos="1260"/>
        </w:tabs>
        <w:spacing w:after="0" w:line="276" w:lineRule="auto"/>
        <w:ind w:left="1620"/>
        <w:jc w:val="both"/>
      </w:pPr>
    </w:p>
    <w:p w14:paraId="4A3FFCFF" w14:textId="77777777" w:rsidR="006F299F" w:rsidRPr="006F299F" w:rsidRDefault="006F299F" w:rsidP="006F299F">
      <w:pPr>
        <w:tabs>
          <w:tab w:val="left" w:pos="1260"/>
        </w:tabs>
      </w:pPr>
    </w:p>
    <w:p w14:paraId="13D9AFE3" w14:textId="77777777" w:rsidR="006F299F" w:rsidRPr="006F299F" w:rsidRDefault="006F299F" w:rsidP="006F299F">
      <w:pPr>
        <w:rPr>
          <w:rStyle w:val="Strong"/>
        </w:rPr>
      </w:pPr>
      <w:r w:rsidRPr="006F299F">
        <w:tab/>
        <w:t xml:space="preserve">  </w:t>
      </w:r>
      <w:r w:rsidRPr="006F299F">
        <w:rPr>
          <w:rStyle w:val="Strong"/>
        </w:rPr>
        <w:t xml:space="preserve">Layers and Broilers </w:t>
      </w:r>
    </w:p>
    <w:p w14:paraId="213D4480" w14:textId="77777777" w:rsidR="006F299F" w:rsidRPr="006B4856" w:rsidRDefault="006F299F" w:rsidP="006F299F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rPr>
          <w:i/>
        </w:rPr>
        <w:t>E. coli</w:t>
      </w:r>
      <w:r w:rsidRPr="006B4856">
        <w:t xml:space="preserve"> Peritonitis (#1 disease raised by veterinarians in egg production)</w:t>
      </w:r>
    </w:p>
    <w:p w14:paraId="4E979C07" w14:textId="03C130DA" w:rsidR="0009298A" w:rsidRPr="006B4856" w:rsidRDefault="0009298A" w:rsidP="0009298A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t>False layer syndrome (bronchitis virus)</w:t>
      </w:r>
    </w:p>
    <w:p w14:paraId="426FBE80" w14:textId="77777777" w:rsidR="006F299F" w:rsidRPr="006B4856" w:rsidRDefault="006F299F" w:rsidP="006F299F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t>Clostridial infection:  necrotic enteritis and Focal Duodenal Necrosis (FDN)</w:t>
      </w:r>
    </w:p>
    <w:p w14:paraId="6116B859" w14:textId="7A3B566B" w:rsidR="00E10E0B" w:rsidRPr="006B4856" w:rsidRDefault="00E10E0B" w:rsidP="00E10E0B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t xml:space="preserve">Food Safety - </w:t>
      </w:r>
      <w:r w:rsidRPr="006B4856">
        <w:rPr>
          <w:i/>
          <w:iCs/>
        </w:rPr>
        <w:t xml:space="preserve">Salmonella spp. </w:t>
      </w:r>
      <w:r w:rsidRPr="006B4856">
        <w:t>(SE and SH)</w:t>
      </w:r>
    </w:p>
    <w:p w14:paraId="53EC08DE" w14:textId="38E8ABF0" w:rsidR="006F299F" w:rsidRPr="006B4856" w:rsidRDefault="00E10E0B" w:rsidP="00E10E0B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t>Internal Parasites – including Coccidiosis and round worms.  It is believed these challenges will only become greater with the increased prevalence of Cage-free production.  At the present time, there are no treatments available.</w:t>
      </w:r>
    </w:p>
    <w:p w14:paraId="6EF0BBC2" w14:textId="4C84193E" w:rsidR="00837AB7" w:rsidRDefault="00837AB7" w:rsidP="00837AB7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 w:rsidRPr="006B4856">
        <w:t xml:space="preserve">Campylobacter hepatitis </w:t>
      </w:r>
      <w:r w:rsidR="0009298A" w:rsidRPr="006B4856">
        <w:t>and Spotty Liver Syndrome</w:t>
      </w:r>
    </w:p>
    <w:p w14:paraId="02C93193" w14:textId="3ACB2BC9" w:rsidR="00854E07" w:rsidRPr="006B4856" w:rsidRDefault="00854E07" w:rsidP="00837AB7">
      <w:pPr>
        <w:numPr>
          <w:ilvl w:val="0"/>
          <w:numId w:val="1"/>
        </w:numPr>
        <w:tabs>
          <w:tab w:val="left" w:pos="1260"/>
        </w:tabs>
        <w:spacing w:after="0" w:line="276" w:lineRule="auto"/>
        <w:jc w:val="both"/>
      </w:pPr>
      <w:r>
        <w:t>Internal parasites (round worm treatment for organic producers)</w:t>
      </w:r>
    </w:p>
    <w:p w14:paraId="6B9210AE" w14:textId="0C022F31" w:rsidR="00427B96" w:rsidRPr="0009298A" w:rsidRDefault="00427B96" w:rsidP="001F63B0">
      <w:pPr>
        <w:tabs>
          <w:tab w:val="left" w:pos="1260"/>
        </w:tabs>
        <w:spacing w:after="0" w:line="276" w:lineRule="auto"/>
        <w:jc w:val="both"/>
        <w:rPr>
          <w:color w:val="FF0000"/>
        </w:rPr>
      </w:pPr>
    </w:p>
    <w:p w14:paraId="211D1AB8" w14:textId="77777777" w:rsidR="006F299F" w:rsidRPr="006F299F" w:rsidRDefault="006F299F" w:rsidP="006F299F"/>
    <w:p w14:paraId="59EF9C7F" w14:textId="574E8703" w:rsidR="006F299F" w:rsidRDefault="006F299F" w:rsidP="006F299F">
      <w:pPr>
        <w:rPr>
          <w:b/>
          <w:bCs/>
          <w:u w:val="single"/>
        </w:rPr>
      </w:pPr>
      <w:r w:rsidRPr="006F299F">
        <w:rPr>
          <w:b/>
          <w:bCs/>
          <w:u w:val="single"/>
        </w:rPr>
        <w:t xml:space="preserve">SHEEP AND GOATS:  </w:t>
      </w:r>
    </w:p>
    <w:p w14:paraId="64F8EE61" w14:textId="2D5E2146" w:rsidR="00C16930" w:rsidRDefault="00C16930" w:rsidP="00A663EE">
      <w:pPr>
        <w:pStyle w:val="ListParagraph"/>
        <w:numPr>
          <w:ilvl w:val="0"/>
          <w:numId w:val="9"/>
        </w:numPr>
        <w:spacing w:after="0"/>
        <w:ind w:left="1080"/>
      </w:pPr>
      <w:r w:rsidRPr="00C16930">
        <w:t xml:space="preserve">Development and production of an effective sheep </w:t>
      </w:r>
      <w:r w:rsidR="0003300E" w:rsidRPr="00C16930">
        <w:t>foot rot</w:t>
      </w:r>
      <w:r w:rsidRPr="00C16930">
        <w:t xml:space="preserve"> vaccine that could be produced and sold in the U.S.A.</w:t>
      </w:r>
    </w:p>
    <w:p w14:paraId="27227753" w14:textId="29010703" w:rsidR="00C16930" w:rsidRDefault="00C16930" w:rsidP="00A663EE">
      <w:pPr>
        <w:pStyle w:val="ListParagraph"/>
        <w:numPr>
          <w:ilvl w:val="0"/>
          <w:numId w:val="9"/>
        </w:numPr>
        <w:spacing w:after="0"/>
        <w:ind w:left="1080"/>
      </w:pPr>
      <w:r>
        <w:t xml:space="preserve">Genetic </w:t>
      </w:r>
      <w:proofErr w:type="spellStart"/>
      <w:r>
        <w:t>tibular</w:t>
      </w:r>
      <w:proofErr w:type="spellEnd"/>
      <w:r>
        <w:t xml:space="preserve"> dysplasia in </w:t>
      </w:r>
      <w:proofErr w:type="spellStart"/>
      <w:r>
        <w:t>Polypay</w:t>
      </w:r>
      <w:proofErr w:type="spellEnd"/>
      <w:r>
        <w:t xml:space="preserve"> sheep.</w:t>
      </w:r>
    </w:p>
    <w:p w14:paraId="70487F38" w14:textId="4906531D" w:rsidR="00C16930" w:rsidRDefault="00C16930" w:rsidP="00A663EE">
      <w:pPr>
        <w:pStyle w:val="ListParagraph"/>
        <w:numPr>
          <w:ilvl w:val="0"/>
          <w:numId w:val="9"/>
        </w:numPr>
        <w:spacing w:after="0"/>
        <w:ind w:left="1080"/>
      </w:pPr>
      <w:r>
        <w:t xml:space="preserve">Parasitic disease in sheep and goats. </w:t>
      </w:r>
    </w:p>
    <w:p w14:paraId="28457FE8" w14:textId="18C4AA37" w:rsidR="00C16930" w:rsidRDefault="00C16930" w:rsidP="00A663EE">
      <w:pPr>
        <w:pStyle w:val="ListParagraph"/>
        <w:numPr>
          <w:ilvl w:val="1"/>
          <w:numId w:val="9"/>
        </w:numPr>
        <w:spacing w:after="0"/>
        <w:ind w:left="1800"/>
      </w:pPr>
      <w:r>
        <w:t xml:space="preserve">Effective use of </w:t>
      </w:r>
      <w:proofErr w:type="spellStart"/>
      <w:r>
        <w:t>dewormers</w:t>
      </w:r>
      <w:proofErr w:type="spellEnd"/>
      <w:r>
        <w:t xml:space="preserve"> while preventing parasite resistance.</w:t>
      </w:r>
    </w:p>
    <w:p w14:paraId="0D48A4CD" w14:textId="2202C3BE" w:rsidR="00C16930" w:rsidRDefault="00C16930" w:rsidP="00A663EE">
      <w:pPr>
        <w:pStyle w:val="ListParagraph"/>
        <w:numPr>
          <w:ilvl w:val="1"/>
          <w:numId w:val="9"/>
        </w:numPr>
        <w:spacing w:after="0"/>
        <w:ind w:left="1800"/>
      </w:pPr>
      <w:r>
        <w:t>Effective management techniques to control parasite disease.</w:t>
      </w:r>
    </w:p>
    <w:p w14:paraId="3157CC90" w14:textId="5F59228A" w:rsidR="00C16930" w:rsidRDefault="00C16930" w:rsidP="00A663EE">
      <w:pPr>
        <w:pStyle w:val="ListParagraph"/>
        <w:numPr>
          <w:ilvl w:val="1"/>
          <w:numId w:val="9"/>
        </w:numPr>
        <w:spacing w:after="0"/>
        <w:ind w:left="1800"/>
      </w:pPr>
      <w:r>
        <w:lastRenderedPageBreak/>
        <w:t>DNA research for parasite resistance and correlating this with fecal egg counts to establish parasite resistance EBV's.</w:t>
      </w:r>
    </w:p>
    <w:p w14:paraId="529CB812" w14:textId="0299B4E9" w:rsidR="00C16930" w:rsidRDefault="00C16930" w:rsidP="00A663EE">
      <w:pPr>
        <w:pStyle w:val="ListParagraph"/>
        <w:numPr>
          <w:ilvl w:val="0"/>
          <w:numId w:val="9"/>
        </w:numPr>
        <w:spacing w:after="0"/>
        <w:ind w:left="1080"/>
      </w:pPr>
      <w:r>
        <w:t>Abortion causes in sheep and goats including Cache Valley Fever.</w:t>
      </w:r>
    </w:p>
    <w:p w14:paraId="0A03B904" w14:textId="77777777" w:rsidR="00FA703B" w:rsidRDefault="00C16930" w:rsidP="00FA703B">
      <w:pPr>
        <w:pStyle w:val="ListParagraph"/>
        <w:numPr>
          <w:ilvl w:val="0"/>
          <w:numId w:val="9"/>
        </w:numPr>
        <w:spacing w:after="0"/>
        <w:ind w:left="1080"/>
      </w:pPr>
      <w:r>
        <w:t xml:space="preserve">Mycoplasma </w:t>
      </w:r>
      <w:proofErr w:type="spellStart"/>
      <w:r>
        <w:t>ovipnuemoniae</w:t>
      </w:r>
      <w:proofErr w:type="spellEnd"/>
      <w:r>
        <w:t xml:space="preserve"> -- Prevalence, economic importance, conditions that produce </w:t>
      </w:r>
      <w:r w:rsidRPr="00FA703B">
        <w:t xml:space="preserve">disease, and vaccine potential. </w:t>
      </w:r>
    </w:p>
    <w:p w14:paraId="0AF79B3B" w14:textId="6345DB87" w:rsidR="00FA703B" w:rsidRPr="00FA703B" w:rsidRDefault="00FA703B" w:rsidP="00FA703B">
      <w:pPr>
        <w:pStyle w:val="ListParagraph"/>
        <w:numPr>
          <w:ilvl w:val="0"/>
          <w:numId w:val="9"/>
        </w:numPr>
        <w:spacing w:after="0"/>
        <w:ind w:left="1080"/>
      </w:pPr>
      <w:r w:rsidRPr="00FA703B">
        <w:t xml:space="preserve">Coccidiosis prevention in young lambs and feeder lambs. Effectiveness of </w:t>
      </w:r>
      <w:proofErr w:type="spellStart"/>
      <w:r w:rsidRPr="00FA703B">
        <w:t>amprolium</w:t>
      </w:r>
      <w:proofErr w:type="spellEnd"/>
      <w:r w:rsidRPr="00FA703B">
        <w:t xml:space="preserve"> versus </w:t>
      </w:r>
      <w:proofErr w:type="spellStart"/>
      <w:r w:rsidRPr="00FA703B">
        <w:t>lasalocid</w:t>
      </w:r>
      <w:proofErr w:type="spellEnd"/>
      <w:r w:rsidRPr="00FA703B">
        <w:t xml:space="preserve"> in the feed. </w:t>
      </w:r>
    </w:p>
    <w:p w14:paraId="2B084731" w14:textId="7F186177" w:rsidR="00104B22" w:rsidRPr="00104B22" w:rsidRDefault="00104B22" w:rsidP="00A663EE">
      <w:pPr>
        <w:spacing w:after="0"/>
        <w:rPr>
          <w:color w:val="FF0000"/>
        </w:rPr>
      </w:pPr>
    </w:p>
    <w:p w14:paraId="1D9AF15C" w14:textId="77777777" w:rsidR="006F299F" w:rsidRPr="006F299F" w:rsidRDefault="006F299F" w:rsidP="006F299F">
      <w:pPr>
        <w:rPr>
          <w:b/>
          <w:bCs/>
        </w:rPr>
      </w:pPr>
    </w:p>
    <w:p w14:paraId="5C2A2060" w14:textId="77777777" w:rsidR="006F299F" w:rsidRPr="006F299F" w:rsidRDefault="006F299F" w:rsidP="006F299F">
      <w:pPr>
        <w:rPr>
          <w:b/>
          <w:bCs/>
          <w:u w:val="single"/>
        </w:rPr>
      </w:pPr>
      <w:r w:rsidRPr="006F299F">
        <w:rPr>
          <w:b/>
          <w:bCs/>
          <w:u w:val="single"/>
        </w:rPr>
        <w:t>IVMA CONCERNS:  Represents all species</w:t>
      </w:r>
    </w:p>
    <w:p w14:paraId="5728E76D" w14:textId="77777777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r w:rsidRPr="006F299F">
        <w:t>Animal Well-being</w:t>
      </w:r>
    </w:p>
    <w:p w14:paraId="574337A8" w14:textId="77777777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</w:pPr>
      <w:r w:rsidRPr="006F299F">
        <w:t>Pain Control</w:t>
      </w:r>
    </w:p>
    <w:p w14:paraId="48BB19EC" w14:textId="77777777" w:rsidR="006F299F" w:rsidRPr="006F299F" w:rsidRDefault="006F299F" w:rsidP="006F299F">
      <w:pPr>
        <w:numPr>
          <w:ilvl w:val="1"/>
          <w:numId w:val="6"/>
        </w:numPr>
        <w:spacing w:after="0" w:line="276" w:lineRule="auto"/>
        <w:jc w:val="both"/>
      </w:pPr>
      <w:r w:rsidRPr="006F299F">
        <w:t>Lameness</w:t>
      </w:r>
    </w:p>
    <w:p w14:paraId="4CDE502B" w14:textId="77777777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r w:rsidRPr="006F299F">
        <w:t>Seneca Valley Virus</w:t>
      </w:r>
    </w:p>
    <w:p w14:paraId="07B66EDF" w14:textId="77777777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proofErr w:type="spellStart"/>
      <w:r w:rsidRPr="006F299F">
        <w:rPr>
          <w:i/>
        </w:rPr>
        <w:t>Trichomiasis</w:t>
      </w:r>
      <w:proofErr w:type="spellEnd"/>
      <w:r w:rsidRPr="006F299F">
        <w:rPr>
          <w:i/>
        </w:rPr>
        <w:t xml:space="preserve"> </w:t>
      </w:r>
    </w:p>
    <w:p w14:paraId="7CC80E0A" w14:textId="77777777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r w:rsidRPr="006F299F">
        <w:t xml:space="preserve">Methicillin-resistant </w:t>
      </w:r>
      <w:r w:rsidRPr="006F299F">
        <w:rPr>
          <w:i/>
        </w:rPr>
        <w:t xml:space="preserve">Staphylococcus </w:t>
      </w:r>
      <w:proofErr w:type="spellStart"/>
      <w:r w:rsidRPr="006F299F">
        <w:rPr>
          <w:i/>
        </w:rPr>
        <w:t>aurerus</w:t>
      </w:r>
      <w:proofErr w:type="spellEnd"/>
      <w:r w:rsidRPr="006F299F">
        <w:rPr>
          <w:i/>
        </w:rPr>
        <w:t xml:space="preserve"> </w:t>
      </w:r>
      <w:r w:rsidRPr="006F299F">
        <w:t xml:space="preserve">(MRSA) </w:t>
      </w:r>
    </w:p>
    <w:p w14:paraId="21CF9C35" w14:textId="77777777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proofErr w:type="spellStart"/>
      <w:r w:rsidRPr="006F299F">
        <w:t>Johne’s</w:t>
      </w:r>
      <w:proofErr w:type="spellEnd"/>
      <w:r w:rsidRPr="006F299F">
        <w:t xml:space="preserve"> Disease </w:t>
      </w:r>
    </w:p>
    <w:p w14:paraId="34A8596C" w14:textId="44CF031A" w:rsidR="006F299F" w:rsidRPr="006F299F" w:rsidRDefault="006F299F" w:rsidP="006F299F">
      <w:pPr>
        <w:numPr>
          <w:ilvl w:val="0"/>
          <w:numId w:val="8"/>
        </w:numPr>
        <w:spacing w:after="0" w:line="276" w:lineRule="auto"/>
        <w:jc w:val="both"/>
      </w:pPr>
      <w:r w:rsidRPr="006F299F">
        <w:t xml:space="preserve">Anthelmintic </w:t>
      </w:r>
      <w:r w:rsidR="00F3481C">
        <w:t xml:space="preserve">and </w:t>
      </w:r>
      <w:proofErr w:type="spellStart"/>
      <w:r w:rsidR="00F3481C">
        <w:t>antiparasitic</w:t>
      </w:r>
      <w:proofErr w:type="spellEnd"/>
      <w:r w:rsidR="00F3481C">
        <w:t xml:space="preserve"> </w:t>
      </w:r>
      <w:r w:rsidRPr="006F299F">
        <w:t>resistance</w:t>
      </w:r>
      <w:r w:rsidR="00164ED1">
        <w:t xml:space="preserve"> – </w:t>
      </w:r>
      <w:proofErr w:type="spellStart"/>
      <w:r w:rsidR="00164ED1">
        <w:t>ectoparasite</w:t>
      </w:r>
      <w:proofErr w:type="spellEnd"/>
      <w:r w:rsidR="00164ED1">
        <w:t xml:space="preserve"> control</w:t>
      </w:r>
    </w:p>
    <w:p w14:paraId="7DA61760" w14:textId="77777777" w:rsidR="0035225F" w:rsidRDefault="0035225F"/>
    <w:sectPr w:rsidR="0035225F" w:rsidSect="003B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6437" w14:textId="77777777" w:rsidR="005B4984" w:rsidRDefault="005B4984">
      <w:pPr>
        <w:spacing w:after="0" w:line="240" w:lineRule="auto"/>
      </w:pPr>
      <w:r>
        <w:separator/>
      </w:r>
    </w:p>
  </w:endnote>
  <w:endnote w:type="continuationSeparator" w:id="0">
    <w:p w14:paraId="0AF1F213" w14:textId="77777777" w:rsidR="005B4984" w:rsidRDefault="005B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5745" w14:textId="77777777" w:rsidR="008B77BA" w:rsidRDefault="005B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DCD3" w14:textId="77777777" w:rsidR="008B77BA" w:rsidRDefault="005B4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F213" w14:textId="77777777" w:rsidR="008B77BA" w:rsidRDefault="005B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4217" w14:textId="77777777" w:rsidR="005B4984" w:rsidRDefault="005B4984">
      <w:pPr>
        <w:spacing w:after="0" w:line="240" w:lineRule="auto"/>
      </w:pPr>
      <w:r>
        <w:separator/>
      </w:r>
    </w:p>
  </w:footnote>
  <w:footnote w:type="continuationSeparator" w:id="0">
    <w:p w14:paraId="1679B370" w14:textId="77777777" w:rsidR="005B4984" w:rsidRDefault="005B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589B" w14:textId="77777777" w:rsidR="008B77BA" w:rsidRDefault="005B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E3EC6" w14:textId="77777777" w:rsidR="008B77BA" w:rsidRDefault="005B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6F35" w14:textId="77777777" w:rsidR="008B77BA" w:rsidRDefault="005B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45C"/>
    <w:multiLevelType w:val="hybridMultilevel"/>
    <w:tmpl w:val="5428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155"/>
    <w:multiLevelType w:val="hybridMultilevel"/>
    <w:tmpl w:val="AD123256"/>
    <w:lvl w:ilvl="0" w:tplc="2D88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1742"/>
    <w:multiLevelType w:val="hybridMultilevel"/>
    <w:tmpl w:val="2EE20D66"/>
    <w:lvl w:ilvl="0" w:tplc="9DD2093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6725212"/>
    <w:multiLevelType w:val="hybridMultilevel"/>
    <w:tmpl w:val="D9E6C674"/>
    <w:lvl w:ilvl="0" w:tplc="B91603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1E1856"/>
    <w:multiLevelType w:val="hybridMultilevel"/>
    <w:tmpl w:val="5AC6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F8A"/>
    <w:multiLevelType w:val="hybridMultilevel"/>
    <w:tmpl w:val="0458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A3C09"/>
    <w:multiLevelType w:val="hybridMultilevel"/>
    <w:tmpl w:val="F28A6356"/>
    <w:lvl w:ilvl="0" w:tplc="B91603DE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92F62DB"/>
    <w:multiLevelType w:val="hybridMultilevel"/>
    <w:tmpl w:val="9784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0B7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D4881"/>
    <w:multiLevelType w:val="hybridMultilevel"/>
    <w:tmpl w:val="125EEA02"/>
    <w:lvl w:ilvl="0" w:tplc="9F7E53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679AC"/>
    <w:multiLevelType w:val="hybridMultilevel"/>
    <w:tmpl w:val="AB72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9F"/>
    <w:rsid w:val="0003300E"/>
    <w:rsid w:val="000613CB"/>
    <w:rsid w:val="0009298A"/>
    <w:rsid w:val="00104B22"/>
    <w:rsid w:val="00117E58"/>
    <w:rsid w:val="00164ED1"/>
    <w:rsid w:val="001A3739"/>
    <w:rsid w:val="001F63B0"/>
    <w:rsid w:val="00246C69"/>
    <w:rsid w:val="0035225F"/>
    <w:rsid w:val="0037627F"/>
    <w:rsid w:val="00427B96"/>
    <w:rsid w:val="004476F5"/>
    <w:rsid w:val="005610A6"/>
    <w:rsid w:val="005B4984"/>
    <w:rsid w:val="006B4856"/>
    <w:rsid w:val="006D03B1"/>
    <w:rsid w:val="006F299F"/>
    <w:rsid w:val="0079282E"/>
    <w:rsid w:val="007D6319"/>
    <w:rsid w:val="00837AB7"/>
    <w:rsid w:val="00854E07"/>
    <w:rsid w:val="00A663EE"/>
    <w:rsid w:val="00B52684"/>
    <w:rsid w:val="00C16930"/>
    <w:rsid w:val="00C54F4B"/>
    <w:rsid w:val="00C744AE"/>
    <w:rsid w:val="00D13BFB"/>
    <w:rsid w:val="00D1590E"/>
    <w:rsid w:val="00DA4453"/>
    <w:rsid w:val="00E10E0B"/>
    <w:rsid w:val="00F32558"/>
    <w:rsid w:val="00F3481C"/>
    <w:rsid w:val="00FA703B"/>
    <w:rsid w:val="00F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B6D3"/>
  <w15:chartTrackingRefBased/>
  <w15:docId w15:val="{7C7D716C-9C37-44A9-9119-111ED80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9F"/>
  </w:style>
  <w:style w:type="paragraph" w:styleId="Heading1">
    <w:name w:val="heading 1"/>
    <w:basedOn w:val="Normal"/>
    <w:next w:val="Normal"/>
    <w:link w:val="Heading1Char"/>
    <w:uiPriority w:val="9"/>
    <w:qFormat/>
    <w:rsid w:val="006F29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9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9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9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9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9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9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9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99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99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99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99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99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99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99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99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99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99F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F29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99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9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299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6F299F"/>
    <w:rPr>
      <w:b/>
      <w:bCs/>
    </w:rPr>
  </w:style>
  <w:style w:type="character" w:styleId="Emphasis">
    <w:name w:val="Emphasis"/>
    <w:basedOn w:val="DefaultParagraphFont"/>
    <w:uiPriority w:val="20"/>
    <w:qFormat/>
    <w:rsid w:val="006F299F"/>
    <w:rPr>
      <w:i/>
      <w:iCs/>
    </w:rPr>
  </w:style>
  <w:style w:type="paragraph" w:styleId="NoSpacing">
    <w:name w:val="No Spacing"/>
    <w:uiPriority w:val="1"/>
    <w:qFormat/>
    <w:rsid w:val="006F29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299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29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99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99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F29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299F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F29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F299F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F29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99F"/>
    <w:pPr>
      <w:outlineLvl w:val="9"/>
    </w:pPr>
  </w:style>
  <w:style w:type="paragraph" w:customStyle="1" w:styleId="h2">
    <w:name w:val="h2"/>
    <w:basedOn w:val="Normal"/>
    <w:rsid w:val="006F299F"/>
    <w:pPr>
      <w:spacing w:before="100" w:beforeAutospacing="1" w:after="100" w:afterAutospacing="1" w:line="280" w:lineRule="atLeast"/>
      <w:jc w:val="both"/>
    </w:pPr>
    <w:rPr>
      <w:rFonts w:ascii="Verdana" w:hAnsi="Verdana"/>
      <w:b/>
      <w:bCs/>
      <w:color w:val="333366"/>
    </w:rPr>
  </w:style>
  <w:style w:type="paragraph" w:styleId="Header">
    <w:name w:val="header"/>
    <w:basedOn w:val="Normal"/>
    <w:link w:val="HeaderChar"/>
    <w:rsid w:val="006F299F"/>
    <w:pPr>
      <w:tabs>
        <w:tab w:val="center" w:pos="4680"/>
        <w:tab w:val="right" w:pos="9360"/>
      </w:tabs>
      <w:spacing w:after="200" w:line="276" w:lineRule="auto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F299F"/>
    <w:rPr>
      <w:sz w:val="20"/>
      <w:szCs w:val="20"/>
    </w:rPr>
  </w:style>
  <w:style w:type="paragraph" w:styleId="Footer">
    <w:name w:val="footer"/>
    <w:basedOn w:val="Normal"/>
    <w:link w:val="FooterChar"/>
    <w:rsid w:val="006F299F"/>
    <w:pPr>
      <w:tabs>
        <w:tab w:val="center" w:pos="4680"/>
        <w:tab w:val="right" w:pos="9360"/>
      </w:tabs>
      <w:spacing w:after="200" w:line="276" w:lineRule="auto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F299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Brucker, Amy L [V MED]</cp:lastModifiedBy>
  <cp:revision>2</cp:revision>
  <dcterms:created xsi:type="dcterms:W3CDTF">2020-12-03T17:38:00Z</dcterms:created>
  <dcterms:modified xsi:type="dcterms:W3CDTF">2020-12-03T17:38:00Z</dcterms:modified>
</cp:coreProperties>
</file>